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C3" w:rsidRPr="00BA3CAF" w:rsidRDefault="003F3132" w:rsidP="006749C3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325120</wp:posOffset>
            </wp:positionV>
            <wp:extent cx="2147570" cy="1137920"/>
            <wp:effectExtent l="19050" t="0" r="5080" b="0"/>
            <wp:wrapSquare wrapText="bothSides"/>
            <wp:docPr id="1" name="Рисунок 1" descr="Полная стоимость кредита: что это такое и как ее рассчит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ная стоимость кредита: что это такое и как ее рассчит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347" r="6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49C3" w:rsidRPr="00BA3CAF">
        <w:rPr>
          <w:rFonts w:ascii="Times New Roman" w:hAnsi="Times New Roman" w:cs="Times New Roman"/>
          <w:b/>
          <w:bCs/>
          <w:color w:val="C00000"/>
          <w:sz w:val="28"/>
          <w:szCs w:val="28"/>
        </w:rPr>
        <w:t>ФОРМАТ «ВОПРОС-ОТВЕТ»</w:t>
      </w:r>
    </w:p>
    <w:p w:rsidR="003F3132" w:rsidRDefault="004D002C" w:rsidP="003F3132">
      <w:pPr>
        <w:pStyle w:val="1"/>
        <w:spacing w:before="0" w:after="0"/>
        <w:ind w:firstLine="708"/>
        <w:jc w:val="both"/>
        <w:rPr>
          <w:b w:val="0"/>
          <w:color w:val="auto"/>
          <w:sz w:val="28"/>
          <w:szCs w:val="28"/>
        </w:rPr>
      </w:pPr>
      <w:r w:rsidRPr="004E2EEB">
        <w:rPr>
          <w:rFonts w:ascii="Times New Roman" w:hAnsi="Times New Roman" w:cs="Times New Roman"/>
          <w:color w:val="C00000"/>
          <w:sz w:val="28"/>
          <w:szCs w:val="28"/>
        </w:rPr>
        <w:t>ВОПРОС</w:t>
      </w:r>
      <w:r w:rsidRPr="004E2EEB">
        <w:rPr>
          <w:rFonts w:ascii="Times New Roman" w:eastAsia="Times New Roman" w:hAnsi="Times New Roman" w:cs="Times New Roman"/>
          <w:color w:val="C00000"/>
          <w:sz w:val="28"/>
          <w:szCs w:val="28"/>
        </w:rPr>
        <w:t>:</w:t>
      </w:r>
      <w:r w:rsidR="004E6D99" w:rsidRPr="004E6D99">
        <w:rPr>
          <w:b w:val="0"/>
          <w:color w:val="auto"/>
          <w:sz w:val="28"/>
          <w:szCs w:val="28"/>
        </w:rPr>
        <w:t xml:space="preserve"> </w:t>
      </w:r>
      <w:r w:rsidR="003F3132">
        <w:rPr>
          <w:b w:val="0"/>
          <w:color w:val="auto"/>
          <w:sz w:val="28"/>
          <w:szCs w:val="28"/>
        </w:rPr>
        <w:t>Недавно слышал по ТВ, что с 1 июля 2023г. вступ</w:t>
      </w:r>
      <w:r w:rsidR="004B3835">
        <w:rPr>
          <w:b w:val="0"/>
          <w:color w:val="auto"/>
          <w:sz w:val="28"/>
          <w:szCs w:val="28"/>
        </w:rPr>
        <w:t>ил</w:t>
      </w:r>
      <w:r w:rsidR="003F3132">
        <w:rPr>
          <w:b w:val="0"/>
          <w:color w:val="auto"/>
          <w:sz w:val="28"/>
          <w:szCs w:val="28"/>
        </w:rPr>
        <w:t xml:space="preserve"> в силу какой-то закон, которым снижено максимальное значение стоимости потребительского кредита? Это действительно так?</w:t>
      </w:r>
    </w:p>
    <w:p w:rsidR="000E7F20" w:rsidRPr="000E7F20" w:rsidRDefault="003F3132" w:rsidP="003F3132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 </w:t>
      </w:r>
      <w:bookmarkStart w:id="0" w:name="sub_1007"/>
    </w:p>
    <w:p w:rsidR="003D7F85" w:rsidRDefault="00FB773B" w:rsidP="003F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AFE">
        <w:rPr>
          <w:rFonts w:ascii="Times New Roman" w:hAnsi="Times New Roman" w:cs="Times New Roman"/>
          <w:b/>
          <w:color w:val="C00000"/>
          <w:sz w:val="28"/>
          <w:szCs w:val="28"/>
        </w:rPr>
        <w:t>ОТВЕТ</w:t>
      </w:r>
      <w:r w:rsidRPr="003F3132">
        <w:rPr>
          <w:rFonts w:ascii="Times New Roman" w:hAnsi="Times New Roman" w:cs="Times New Roman"/>
          <w:b/>
          <w:sz w:val="28"/>
          <w:szCs w:val="28"/>
        </w:rPr>
        <w:t>:</w:t>
      </w:r>
      <w:r w:rsidRPr="003F313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3F3132">
        <w:rPr>
          <w:rFonts w:ascii="Times New Roman" w:hAnsi="Times New Roman" w:cs="Times New Roman"/>
          <w:sz w:val="28"/>
          <w:szCs w:val="28"/>
        </w:rPr>
        <w:t xml:space="preserve"> </w:t>
      </w:r>
      <w:r w:rsidR="003F3132" w:rsidRPr="003F3132">
        <w:rPr>
          <w:rFonts w:ascii="Times New Roman" w:hAnsi="Times New Roman" w:cs="Times New Roman"/>
          <w:sz w:val="28"/>
          <w:szCs w:val="28"/>
        </w:rPr>
        <w:t>Да</w:t>
      </w:r>
      <w:r w:rsidR="003F3132">
        <w:rPr>
          <w:rFonts w:ascii="Times New Roman" w:hAnsi="Times New Roman" w:cs="Times New Roman"/>
          <w:sz w:val="28"/>
          <w:szCs w:val="28"/>
        </w:rPr>
        <w:t>.</w:t>
      </w:r>
      <w:r w:rsidR="003F3132" w:rsidRPr="003F3132">
        <w:rPr>
          <w:rFonts w:ascii="Times New Roman" w:hAnsi="Times New Roman" w:cs="Times New Roman"/>
          <w:sz w:val="28"/>
          <w:szCs w:val="28"/>
        </w:rPr>
        <w:t xml:space="preserve"> </w:t>
      </w:r>
      <w:r w:rsidR="000E7F20" w:rsidRPr="003F313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751"/>
      <w:proofErr w:type="gramStart"/>
      <w:r w:rsidR="003F3132" w:rsidRPr="003F3132">
        <w:rPr>
          <w:rFonts w:ascii="Times New Roman" w:hAnsi="Times New Roman" w:cs="Times New Roman"/>
          <w:sz w:val="28"/>
          <w:szCs w:val="28"/>
        </w:rPr>
        <w:t>С 1 июля 2023г. вступ</w:t>
      </w:r>
      <w:r w:rsidR="004B3835">
        <w:rPr>
          <w:rFonts w:ascii="Times New Roman" w:hAnsi="Times New Roman" w:cs="Times New Roman"/>
          <w:sz w:val="28"/>
          <w:szCs w:val="28"/>
        </w:rPr>
        <w:t>ил</w:t>
      </w:r>
      <w:r w:rsidR="003F3132" w:rsidRPr="003F3132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3F3132" w:rsidRPr="003F31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Федеральный закон от 29 декабря 2022 г. N 613-ФЗ "О внесении изменений в Федеральный закон "О потребительском кредите (займе)", </w:t>
      </w:r>
      <w:r w:rsidR="003F3132" w:rsidRPr="003D7F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которым </w:t>
      </w:r>
      <w:r w:rsidR="003F3132" w:rsidRPr="003D7F85">
        <w:rPr>
          <w:rFonts w:ascii="Times New Roman" w:hAnsi="Times New Roman" w:cs="Times New Roman"/>
          <w:b/>
          <w:sz w:val="28"/>
          <w:szCs w:val="28"/>
        </w:rPr>
        <w:t xml:space="preserve">с 365% до 292% годовых снижено максимальное значение полной стоимости </w:t>
      </w:r>
      <w:proofErr w:type="spellStart"/>
      <w:r w:rsidR="003F3132" w:rsidRPr="003D7F85">
        <w:rPr>
          <w:rFonts w:ascii="Times New Roman" w:hAnsi="Times New Roman" w:cs="Times New Roman"/>
          <w:b/>
          <w:sz w:val="28"/>
          <w:szCs w:val="28"/>
        </w:rPr>
        <w:t>потребкредита</w:t>
      </w:r>
      <w:proofErr w:type="spellEnd"/>
      <w:r w:rsidR="003F3132" w:rsidRPr="003D7F85">
        <w:rPr>
          <w:rFonts w:ascii="Times New Roman" w:hAnsi="Times New Roman" w:cs="Times New Roman"/>
          <w:b/>
          <w:sz w:val="28"/>
          <w:szCs w:val="28"/>
        </w:rPr>
        <w:t xml:space="preserve"> (займа) и установлен максимальный размер суммы всех платежей по договору </w:t>
      </w:r>
      <w:proofErr w:type="spellStart"/>
      <w:r w:rsidR="003F3132" w:rsidRPr="003D7F85">
        <w:rPr>
          <w:rFonts w:ascii="Times New Roman" w:hAnsi="Times New Roman" w:cs="Times New Roman"/>
          <w:b/>
          <w:sz w:val="28"/>
          <w:szCs w:val="28"/>
        </w:rPr>
        <w:t>потребкредита</w:t>
      </w:r>
      <w:proofErr w:type="spellEnd"/>
      <w:r w:rsidR="003F3132" w:rsidRPr="003D7F85">
        <w:rPr>
          <w:rFonts w:ascii="Times New Roman" w:hAnsi="Times New Roman" w:cs="Times New Roman"/>
          <w:b/>
          <w:sz w:val="28"/>
          <w:szCs w:val="28"/>
        </w:rPr>
        <w:t xml:space="preserve"> (займа) сроком до года до 130% от суммы предоставленного кредита.</w:t>
      </w:r>
      <w:r w:rsidR="003F3132" w:rsidRPr="003F31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F3132" w:rsidRDefault="003F3132" w:rsidP="003F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132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3D7F85">
        <w:rPr>
          <w:rFonts w:ascii="Times New Roman" w:hAnsi="Times New Roman" w:cs="Times New Roman"/>
          <w:b/>
          <w:sz w:val="28"/>
          <w:szCs w:val="28"/>
        </w:rPr>
        <w:t xml:space="preserve">с 30% до 15% снижено максимально допустимое значение фиксируемой суммы платежей по потребительским кредитам (займам), выданным </w:t>
      </w:r>
      <w:proofErr w:type="spellStart"/>
      <w:r w:rsidRPr="003D7F85">
        <w:rPr>
          <w:rFonts w:ascii="Times New Roman" w:hAnsi="Times New Roman" w:cs="Times New Roman"/>
          <w:b/>
          <w:sz w:val="28"/>
          <w:szCs w:val="28"/>
        </w:rPr>
        <w:t>физлицам</w:t>
      </w:r>
      <w:proofErr w:type="spellEnd"/>
      <w:r w:rsidRPr="003D7F85">
        <w:rPr>
          <w:rFonts w:ascii="Times New Roman" w:hAnsi="Times New Roman" w:cs="Times New Roman"/>
          <w:b/>
          <w:sz w:val="28"/>
          <w:szCs w:val="28"/>
        </w:rPr>
        <w:t xml:space="preserve"> на сумму до 10 тыс. руб. на срок до 15 дней.</w:t>
      </w:r>
    </w:p>
    <w:p w:rsidR="003D7F85" w:rsidRDefault="003D7F85" w:rsidP="003F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F85" w:rsidRDefault="003D7F85" w:rsidP="003F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F85" w:rsidRPr="003917C4" w:rsidRDefault="003D7F85" w:rsidP="003D7F8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85090</wp:posOffset>
            </wp:positionV>
            <wp:extent cx="2303145" cy="1295400"/>
            <wp:effectExtent l="19050" t="0" r="1905" b="0"/>
            <wp:wrapSquare wrapText="bothSides"/>
            <wp:docPr id="2" name="Рисунок 1" descr="Центральный Банк России: что это такое, основные функции и задачи ЦБ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ентральный Банк России: что это такое, основные функции и задачи ЦБ РФ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9D4">
        <w:rPr>
          <w:b/>
          <w:color w:val="C00000"/>
          <w:sz w:val="28"/>
          <w:szCs w:val="28"/>
        </w:rPr>
        <w:t>ВОПРОС:</w:t>
      </w:r>
      <w:r w:rsidRPr="004E6D99">
        <w:rPr>
          <w:sz w:val="28"/>
          <w:szCs w:val="28"/>
        </w:rPr>
        <w:t xml:space="preserve"> </w:t>
      </w:r>
      <w:r w:rsidRPr="00E4779F">
        <w:rPr>
          <w:sz w:val="28"/>
          <w:szCs w:val="28"/>
        </w:rPr>
        <w:t xml:space="preserve"> </w:t>
      </w:r>
      <w:r w:rsidRPr="003917C4">
        <w:rPr>
          <w:sz w:val="28"/>
          <w:szCs w:val="28"/>
        </w:rPr>
        <w:t xml:space="preserve">Я полностью досрочно погасил задолженность по кредитному договору, и хотел отказаться от предварительно оплаченных, </w:t>
      </w:r>
      <w:r w:rsidRPr="003917C4">
        <w:rPr>
          <w:rStyle w:val="s10"/>
          <w:bCs/>
          <w:sz w:val="28"/>
          <w:szCs w:val="28"/>
        </w:rPr>
        <w:t xml:space="preserve">но фактически не оказанных дополнительных банковских услуг (пакет дополнительных </w:t>
      </w:r>
      <w:r w:rsidRPr="003917C4">
        <w:rPr>
          <w:sz w:val="28"/>
          <w:szCs w:val="28"/>
        </w:rPr>
        <w:t xml:space="preserve">банковских услуг действовал  в течение срока действия договора потребительского кредитования). </w:t>
      </w:r>
      <w:r w:rsidRPr="003917C4">
        <w:rPr>
          <w:rStyle w:val="s10"/>
          <w:bCs/>
          <w:sz w:val="28"/>
          <w:szCs w:val="28"/>
        </w:rPr>
        <w:t xml:space="preserve">Однако банк мне в этом отказал. Правомерны ли действия кредитной организации? </w:t>
      </w:r>
    </w:p>
    <w:p w:rsidR="003D7F85" w:rsidRPr="00503BC9" w:rsidRDefault="003D7F85" w:rsidP="003D7F85">
      <w:pPr>
        <w:pStyle w:val="1"/>
        <w:spacing w:before="0" w:after="0"/>
        <w:ind w:firstLine="708"/>
        <w:jc w:val="both"/>
        <w:rPr>
          <w:b w:val="0"/>
          <w:color w:val="auto"/>
          <w:sz w:val="28"/>
          <w:szCs w:val="28"/>
        </w:rPr>
      </w:pPr>
    </w:p>
    <w:p w:rsidR="003D7F85" w:rsidRPr="003917C4" w:rsidRDefault="003D7F85" w:rsidP="003D7F8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3BC9">
        <w:rPr>
          <w:b/>
          <w:color w:val="C00000"/>
          <w:sz w:val="28"/>
          <w:szCs w:val="28"/>
        </w:rPr>
        <w:t>ОТВЕТ:</w:t>
      </w:r>
      <w:r w:rsidRPr="00503BC9">
        <w:rPr>
          <w:sz w:val="28"/>
          <w:szCs w:val="28"/>
        </w:rPr>
        <w:t xml:space="preserve">  </w:t>
      </w:r>
      <w:r w:rsidRPr="003D7F85">
        <w:rPr>
          <w:b/>
          <w:sz w:val="28"/>
          <w:szCs w:val="28"/>
        </w:rPr>
        <w:t>Нет, действия банка неправомерны</w:t>
      </w:r>
      <w:r w:rsidRPr="003917C4">
        <w:rPr>
          <w:sz w:val="28"/>
          <w:szCs w:val="28"/>
        </w:rPr>
        <w:t xml:space="preserve">. В соответствии с </w:t>
      </w:r>
      <w:hyperlink r:id="rId8" w:anchor="/document/10164072/entry/7811" w:history="1">
        <w:r w:rsidRPr="003917C4">
          <w:rPr>
            <w:rStyle w:val="a5"/>
            <w:color w:val="auto"/>
            <w:sz w:val="28"/>
            <w:szCs w:val="28"/>
            <w:u w:val="none"/>
          </w:rPr>
          <w:t>п. 1 ст. 781</w:t>
        </w:r>
      </w:hyperlink>
      <w:r w:rsidRPr="003917C4">
        <w:rPr>
          <w:sz w:val="28"/>
          <w:szCs w:val="28"/>
        </w:rPr>
        <w:t> ГК РФ заказчик обязан оплатить оказанные ему услуги в сроки и в порядке, которые указаны в договоре возмездного оказания услуг. Согласно </w:t>
      </w:r>
      <w:hyperlink r:id="rId9" w:anchor="/document/10106035/entry/32" w:history="1">
        <w:r w:rsidRPr="003917C4">
          <w:rPr>
            <w:rStyle w:val="a5"/>
            <w:color w:val="auto"/>
            <w:sz w:val="28"/>
            <w:szCs w:val="28"/>
            <w:u w:val="none"/>
          </w:rPr>
          <w:t>ст. 32</w:t>
        </w:r>
      </w:hyperlink>
      <w:r w:rsidRPr="003917C4">
        <w:rPr>
          <w:sz w:val="28"/>
          <w:szCs w:val="28"/>
        </w:rPr>
        <w:t> Закона РФ от 07.02.1992г. №2300-</w:t>
      </w:r>
      <w:r w:rsidRPr="003917C4">
        <w:rPr>
          <w:sz w:val="28"/>
          <w:szCs w:val="28"/>
          <w:lang w:val="en-US"/>
        </w:rPr>
        <w:t>I</w:t>
      </w:r>
      <w:r w:rsidRPr="003917C4">
        <w:rPr>
          <w:sz w:val="28"/>
          <w:szCs w:val="28"/>
        </w:rPr>
        <w:t xml:space="preserve"> «О защите прав потребителей» и </w:t>
      </w:r>
      <w:hyperlink r:id="rId10" w:anchor="/document/10164072/entry/7821" w:history="1">
        <w:r w:rsidRPr="003917C4">
          <w:rPr>
            <w:rStyle w:val="a5"/>
            <w:color w:val="auto"/>
            <w:sz w:val="28"/>
            <w:szCs w:val="28"/>
            <w:u w:val="none"/>
          </w:rPr>
          <w:t>п. 1 ст. 782</w:t>
        </w:r>
      </w:hyperlink>
      <w:r w:rsidRPr="003917C4">
        <w:rPr>
          <w:sz w:val="28"/>
          <w:szCs w:val="28"/>
        </w:rPr>
        <w:t> ГК РФ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3D7F85" w:rsidRPr="003917C4" w:rsidRDefault="003D7F85" w:rsidP="003D7F8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17C4">
        <w:rPr>
          <w:sz w:val="28"/>
          <w:szCs w:val="28"/>
        </w:rPr>
        <w:t>Право заемщика на отказ от дополнительных услуг, оказываемых при предоставлении потребительского кредита, допускается ст.7 Федерального закона от 21 декабря 2013 г. N 353-ФЗ "О потребительском кредите (займе)".</w:t>
      </w:r>
    </w:p>
    <w:p w:rsidR="003D7F85" w:rsidRPr="003D7F85" w:rsidRDefault="003D7F85" w:rsidP="003D7F8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proofErr w:type="gramStart"/>
      <w:r w:rsidRPr="003917C4">
        <w:rPr>
          <w:sz w:val="28"/>
          <w:szCs w:val="28"/>
        </w:rPr>
        <w:t xml:space="preserve">Соответственно, </w:t>
      </w:r>
      <w:r w:rsidRPr="003D7F85">
        <w:rPr>
          <w:b/>
          <w:sz w:val="28"/>
          <w:szCs w:val="28"/>
        </w:rPr>
        <w:t xml:space="preserve">при досрочном расторжении договора оказания дополнительных банковских услуг как в связи с отказом потребителя от дальнейшего их использования, так и в случае прекращения договора потребительского кредита досрочным исполнением заемщиком кредитных обязательств, если сохранение отношений по предоставлению </w:t>
      </w:r>
      <w:r w:rsidRPr="003D7F85">
        <w:rPr>
          <w:b/>
          <w:sz w:val="28"/>
          <w:szCs w:val="28"/>
        </w:rPr>
        <w:lastRenderedPageBreak/>
        <w:t>дополнительных услуг за рамками кредитного договора не предусмотрено сторонами, оставление банком у себя стоимости оплаченных потребителем, но не исполненных фактически дополнительных услуг, превышающей</w:t>
      </w:r>
      <w:proofErr w:type="gramEnd"/>
      <w:r w:rsidRPr="003D7F85">
        <w:rPr>
          <w:b/>
          <w:sz w:val="28"/>
          <w:szCs w:val="28"/>
        </w:rPr>
        <w:t xml:space="preserve"> действительно понесенные банком расходы для исполнения договора оказания дополнительных банковских услуг, свидетельствует о возникновении на стороне банка неосновательного обогащения.</w:t>
      </w:r>
    </w:p>
    <w:p w:rsidR="003D7F85" w:rsidRPr="003917C4" w:rsidRDefault="003D7F85" w:rsidP="003D7F8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17C4">
        <w:rPr>
          <w:sz w:val="28"/>
          <w:szCs w:val="28"/>
        </w:rPr>
        <w:t>В случае</w:t>
      </w:r>
      <w:proofErr w:type="gramStart"/>
      <w:r w:rsidRPr="003917C4">
        <w:rPr>
          <w:sz w:val="28"/>
          <w:szCs w:val="28"/>
        </w:rPr>
        <w:t>,</w:t>
      </w:r>
      <w:proofErr w:type="gramEnd"/>
      <w:r w:rsidRPr="003917C4">
        <w:rPr>
          <w:sz w:val="28"/>
          <w:szCs w:val="28"/>
        </w:rPr>
        <w:t xml:space="preserve"> если условие о продолжении срока действия какой-либо из дополнительных банковских услуг по истечении срока действия кредитного договора в договоре потребительского кредита отсутствует, то Вы имеете право в любое время отказаться от предоставленных банком дополнительных услуг при условии оплаты фактически понесенных расходов, связанных с исполнением обязательств по договору.</w:t>
      </w:r>
    </w:p>
    <w:p w:rsidR="003D7F85" w:rsidRPr="003917C4" w:rsidRDefault="003D7F85" w:rsidP="003D7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F85" w:rsidRDefault="003D7F85" w:rsidP="003D7F85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3D7F85" w:rsidRDefault="003D7F85" w:rsidP="003D7F85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-1905</wp:posOffset>
            </wp:positionV>
            <wp:extent cx="1886585" cy="1280795"/>
            <wp:effectExtent l="19050" t="0" r="0" b="0"/>
            <wp:wrapSquare wrapText="bothSides"/>
            <wp:docPr id="3" name="Рисунок 3" descr="Сроки ответа на обращения граждан в управляющую комп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роки ответа на обращения граждан в управляющую компанию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28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EEB">
        <w:rPr>
          <w:rFonts w:ascii="Times New Roman" w:hAnsi="Times New Roman" w:cs="Times New Roman"/>
          <w:color w:val="C00000"/>
          <w:sz w:val="28"/>
          <w:szCs w:val="28"/>
        </w:rPr>
        <w:t>ВОПРОС</w:t>
      </w:r>
      <w:r w:rsidRPr="004E2EEB">
        <w:rPr>
          <w:rFonts w:ascii="Times New Roman" w:eastAsia="Times New Roman" w:hAnsi="Times New Roman" w:cs="Times New Roman"/>
          <w:color w:val="C00000"/>
          <w:sz w:val="28"/>
          <w:szCs w:val="28"/>
        </w:rPr>
        <w:t>:</w:t>
      </w:r>
      <w:r w:rsidRPr="004E6D99">
        <w:rPr>
          <w:b w:val="0"/>
          <w:color w:val="auto"/>
          <w:sz w:val="28"/>
          <w:szCs w:val="28"/>
        </w:rPr>
        <w:t xml:space="preserve"> </w:t>
      </w:r>
      <w:r>
        <w:rPr>
          <w:b w:val="0"/>
          <w:color w:val="auto"/>
          <w:sz w:val="28"/>
          <w:szCs w:val="28"/>
        </w:rPr>
        <w:t xml:space="preserve">От своего коллеги на работе узнал, что скоро вступает в силу закон, в соответствии с которым </w:t>
      </w:r>
      <w:hyperlink r:id="rId12" w:anchor="/document/57401938/entry/202308092" w:history="1">
        <w:proofErr w:type="gramStart"/>
        <w:r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ф</w:t>
        </w:r>
      </w:hyperlink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инансовые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организации будут обязаны отвечать на обращения потребителей финансовых услуг в течение 15 дней. Правда ли это?</w:t>
      </w:r>
    </w:p>
    <w:p w:rsidR="003D7F85" w:rsidRPr="000E7F20" w:rsidRDefault="003D7F85" w:rsidP="003D7F8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7F85" w:rsidRPr="003D7F85" w:rsidRDefault="003D7F85" w:rsidP="003D7F8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A0AFE">
        <w:rPr>
          <w:b/>
          <w:color w:val="C00000"/>
          <w:sz w:val="28"/>
          <w:szCs w:val="28"/>
        </w:rPr>
        <w:t>ОТВЕТ</w:t>
      </w:r>
      <w:r w:rsidRPr="003F3132">
        <w:rPr>
          <w:b/>
          <w:sz w:val="28"/>
          <w:szCs w:val="28"/>
        </w:rPr>
        <w:t>:</w:t>
      </w:r>
      <w:r w:rsidRPr="003F3132">
        <w:rPr>
          <w:sz w:val="28"/>
          <w:szCs w:val="28"/>
        </w:rPr>
        <w:t xml:space="preserve">  </w:t>
      </w:r>
      <w:r w:rsidRPr="00CC5619">
        <w:rPr>
          <w:sz w:val="28"/>
          <w:szCs w:val="28"/>
        </w:rPr>
        <w:t xml:space="preserve">Да.  </w:t>
      </w:r>
      <w:proofErr w:type="gramStart"/>
      <w:r w:rsidRPr="00CC5619">
        <w:rPr>
          <w:sz w:val="28"/>
          <w:szCs w:val="28"/>
        </w:rPr>
        <w:t xml:space="preserve">С 1 июля 2024г. вступит в силу </w:t>
      </w:r>
      <w:r w:rsidRPr="00CC5619">
        <w:rPr>
          <w:sz w:val="28"/>
          <w:szCs w:val="28"/>
          <w:shd w:val="clear" w:color="auto" w:fill="FFFFFF"/>
        </w:rPr>
        <w:t xml:space="preserve">Федеральный закон от 4 августа 2023 г. N 442-ФЗ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и о признании утратившими силу отдельных положений законодательных актов Российской Федерации",  </w:t>
      </w:r>
      <w:r w:rsidRPr="003D7F85">
        <w:rPr>
          <w:b/>
          <w:sz w:val="28"/>
          <w:szCs w:val="28"/>
          <w:shd w:val="clear" w:color="auto" w:fill="FFFFFF"/>
        </w:rPr>
        <w:t>которым в</w:t>
      </w:r>
      <w:r w:rsidRPr="003D7F85">
        <w:rPr>
          <w:b/>
          <w:sz w:val="28"/>
          <w:szCs w:val="28"/>
        </w:rPr>
        <w:t xml:space="preserve">водится единый порядок рассмотрения обращений потребителей финансовых услуг. </w:t>
      </w:r>
      <w:proofErr w:type="gramEnd"/>
    </w:p>
    <w:p w:rsidR="003D7F85" w:rsidRPr="00CC5619" w:rsidRDefault="003D7F85" w:rsidP="003D7F8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5619">
        <w:rPr>
          <w:sz w:val="28"/>
          <w:szCs w:val="28"/>
        </w:rPr>
        <w:t xml:space="preserve">Кредитные, страховые, </w:t>
      </w:r>
      <w:proofErr w:type="spellStart"/>
      <w:r w:rsidRPr="00CC5619">
        <w:rPr>
          <w:sz w:val="28"/>
          <w:szCs w:val="28"/>
        </w:rPr>
        <w:t>микрофинансовые</w:t>
      </w:r>
      <w:proofErr w:type="spellEnd"/>
      <w:r w:rsidRPr="00CC5619">
        <w:rPr>
          <w:sz w:val="28"/>
          <w:szCs w:val="28"/>
        </w:rPr>
        <w:t xml:space="preserve">, клиринговые организации, негосударственные пенсионные фонды, бюро кредитных историй и другие финансовые организации по общему правилу </w:t>
      </w:r>
      <w:r w:rsidRPr="003D7F85">
        <w:rPr>
          <w:b/>
          <w:sz w:val="28"/>
          <w:szCs w:val="28"/>
        </w:rPr>
        <w:t>будут обязаны ответить на обращение по существу в течение 15 рабочих дней. Этот срок может быть продлен на 10 рабочих дней</w:t>
      </w:r>
      <w:r w:rsidRPr="00CC5619">
        <w:rPr>
          <w:sz w:val="28"/>
          <w:szCs w:val="28"/>
        </w:rPr>
        <w:t>, если потребуется дополнительная информация для принятия решения.</w:t>
      </w:r>
    </w:p>
    <w:p w:rsidR="003D7F85" w:rsidRPr="00CC5619" w:rsidRDefault="003D7F85" w:rsidP="003D7F8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5619">
        <w:rPr>
          <w:sz w:val="28"/>
          <w:szCs w:val="28"/>
          <w:shd w:val="clear" w:color="auto" w:fill="FFFFFF"/>
        </w:rPr>
        <w:t>Данный порядок также был указан в Информации Банка России от 25 июля 2023 г.</w:t>
      </w:r>
      <w:r>
        <w:rPr>
          <w:sz w:val="28"/>
          <w:szCs w:val="28"/>
          <w:shd w:val="clear" w:color="auto" w:fill="FFFFFF"/>
        </w:rPr>
        <w:t xml:space="preserve"> </w:t>
      </w:r>
      <w:r w:rsidRPr="00CC5619">
        <w:rPr>
          <w:sz w:val="28"/>
          <w:szCs w:val="28"/>
          <w:shd w:val="clear" w:color="auto" w:fill="FFFFFF"/>
        </w:rPr>
        <w:t>"Финансовые организации будут обязаны отвечать на жалобы клиентов".</w:t>
      </w:r>
    </w:p>
    <w:p w:rsidR="003D7F85" w:rsidRPr="00CC5619" w:rsidRDefault="003D7F85" w:rsidP="003D7F85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3D7F85" w:rsidRPr="00CC5619" w:rsidRDefault="003D7F85" w:rsidP="003D7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F85" w:rsidRPr="003F3132" w:rsidRDefault="003D7F85" w:rsidP="003F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132" w:rsidRPr="003F3132" w:rsidRDefault="003F3132" w:rsidP="003F3132">
      <w:pPr>
        <w:rPr>
          <w:rFonts w:ascii="Times New Roman" w:hAnsi="Times New Roman" w:cs="Times New Roman"/>
          <w:sz w:val="28"/>
          <w:szCs w:val="28"/>
        </w:rPr>
      </w:pPr>
    </w:p>
    <w:p w:rsidR="000E7F20" w:rsidRPr="003F3132" w:rsidRDefault="000E7F20" w:rsidP="003F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0E7F20" w:rsidRPr="000E7F20" w:rsidRDefault="000E7F20" w:rsidP="000E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7F20" w:rsidRPr="000E7F20" w:rsidSect="000E7F2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25A3"/>
    <w:multiLevelType w:val="hybridMultilevel"/>
    <w:tmpl w:val="25D842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C3B1E"/>
    <w:rsid w:val="000804D2"/>
    <w:rsid w:val="000D7921"/>
    <w:rsid w:val="000E7F20"/>
    <w:rsid w:val="0017498D"/>
    <w:rsid w:val="00185473"/>
    <w:rsid w:val="00241E82"/>
    <w:rsid w:val="0024254E"/>
    <w:rsid w:val="00263EFD"/>
    <w:rsid w:val="002706A4"/>
    <w:rsid w:val="002707DA"/>
    <w:rsid w:val="00284267"/>
    <w:rsid w:val="002B0F28"/>
    <w:rsid w:val="002D063D"/>
    <w:rsid w:val="002F2ED9"/>
    <w:rsid w:val="00311B12"/>
    <w:rsid w:val="00334891"/>
    <w:rsid w:val="003D7F85"/>
    <w:rsid w:val="003F2C8D"/>
    <w:rsid w:val="003F3132"/>
    <w:rsid w:val="00447322"/>
    <w:rsid w:val="004B3835"/>
    <w:rsid w:val="004D002C"/>
    <w:rsid w:val="004D5F98"/>
    <w:rsid w:val="004E2EEB"/>
    <w:rsid w:val="004E6D99"/>
    <w:rsid w:val="004F2DBE"/>
    <w:rsid w:val="00505D64"/>
    <w:rsid w:val="005073C8"/>
    <w:rsid w:val="00522B3E"/>
    <w:rsid w:val="00561E4A"/>
    <w:rsid w:val="005711E4"/>
    <w:rsid w:val="005A0AFE"/>
    <w:rsid w:val="00607EC3"/>
    <w:rsid w:val="006314DE"/>
    <w:rsid w:val="006363A0"/>
    <w:rsid w:val="00646805"/>
    <w:rsid w:val="006749C3"/>
    <w:rsid w:val="00697CFD"/>
    <w:rsid w:val="006E6B96"/>
    <w:rsid w:val="006F35A9"/>
    <w:rsid w:val="00727F4A"/>
    <w:rsid w:val="007403B2"/>
    <w:rsid w:val="007439FB"/>
    <w:rsid w:val="007762A0"/>
    <w:rsid w:val="00781122"/>
    <w:rsid w:val="00831D51"/>
    <w:rsid w:val="00856695"/>
    <w:rsid w:val="00860622"/>
    <w:rsid w:val="008A5149"/>
    <w:rsid w:val="008F481F"/>
    <w:rsid w:val="00907F08"/>
    <w:rsid w:val="009357E2"/>
    <w:rsid w:val="0096346F"/>
    <w:rsid w:val="009935BE"/>
    <w:rsid w:val="009938D7"/>
    <w:rsid w:val="009B6121"/>
    <w:rsid w:val="00A05DFA"/>
    <w:rsid w:val="00A45670"/>
    <w:rsid w:val="00A52DD8"/>
    <w:rsid w:val="00A64D3F"/>
    <w:rsid w:val="00A81282"/>
    <w:rsid w:val="00A86CF5"/>
    <w:rsid w:val="00AA5CE0"/>
    <w:rsid w:val="00AB0548"/>
    <w:rsid w:val="00AB3456"/>
    <w:rsid w:val="00AC31C2"/>
    <w:rsid w:val="00B82D32"/>
    <w:rsid w:val="00BA1DEC"/>
    <w:rsid w:val="00BB0FB1"/>
    <w:rsid w:val="00C16DDC"/>
    <w:rsid w:val="00CB42D0"/>
    <w:rsid w:val="00CB48A5"/>
    <w:rsid w:val="00CC3B1E"/>
    <w:rsid w:val="00D9355E"/>
    <w:rsid w:val="00D9506B"/>
    <w:rsid w:val="00DE0B6A"/>
    <w:rsid w:val="00DF51F5"/>
    <w:rsid w:val="00E168F0"/>
    <w:rsid w:val="00E25685"/>
    <w:rsid w:val="00E25E09"/>
    <w:rsid w:val="00E45FAD"/>
    <w:rsid w:val="00EC262F"/>
    <w:rsid w:val="00EC6337"/>
    <w:rsid w:val="00F13020"/>
    <w:rsid w:val="00F43B3B"/>
    <w:rsid w:val="00F46B81"/>
    <w:rsid w:val="00F5599E"/>
    <w:rsid w:val="00F70B2C"/>
    <w:rsid w:val="00FB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DC"/>
  </w:style>
  <w:style w:type="paragraph" w:styleId="1">
    <w:name w:val="heading 1"/>
    <w:basedOn w:val="a"/>
    <w:next w:val="a"/>
    <w:link w:val="10"/>
    <w:uiPriority w:val="99"/>
    <w:qFormat/>
    <w:rsid w:val="004E2E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8A5"/>
    <w:rPr>
      <w:b/>
      <w:bCs/>
    </w:rPr>
  </w:style>
  <w:style w:type="character" w:styleId="a5">
    <w:name w:val="Hyperlink"/>
    <w:basedOn w:val="a0"/>
    <w:uiPriority w:val="99"/>
    <w:semiHidden/>
    <w:unhideWhenUsed/>
    <w:rsid w:val="00CB48A5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522B3E"/>
    <w:rPr>
      <w:color w:val="106BBE"/>
    </w:rPr>
  </w:style>
  <w:style w:type="character" w:customStyle="1" w:styleId="a7">
    <w:name w:val="Цветовое выделение"/>
    <w:uiPriority w:val="99"/>
    <w:rsid w:val="00505D64"/>
    <w:rPr>
      <w:b/>
      <w:bCs/>
      <w:color w:val="26282F"/>
    </w:rPr>
  </w:style>
  <w:style w:type="paragraph" w:customStyle="1" w:styleId="a8">
    <w:name w:val="Заголовок статьи"/>
    <w:basedOn w:val="a"/>
    <w:next w:val="a"/>
    <w:uiPriority w:val="99"/>
    <w:rsid w:val="00505D6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Комментарий"/>
    <w:basedOn w:val="a"/>
    <w:next w:val="a"/>
    <w:uiPriority w:val="99"/>
    <w:rsid w:val="00505D6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05D64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D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5F98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A4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4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45670"/>
  </w:style>
  <w:style w:type="paragraph" w:customStyle="1" w:styleId="s3">
    <w:name w:val="s_3"/>
    <w:basedOn w:val="a"/>
    <w:rsid w:val="00A4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81282"/>
    <w:rPr>
      <w:i/>
      <w:iCs/>
    </w:rPr>
  </w:style>
  <w:style w:type="paragraph" w:customStyle="1" w:styleId="s15">
    <w:name w:val="s_15"/>
    <w:basedOn w:val="a"/>
    <w:rsid w:val="0026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6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2EE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Информация о версии"/>
    <w:basedOn w:val="a9"/>
    <w:next w:val="a"/>
    <w:uiPriority w:val="99"/>
    <w:rsid w:val="00860622"/>
    <w:pPr>
      <w:widowControl w:val="0"/>
    </w:pPr>
    <w:rPr>
      <w:rFonts w:ascii="Times New Roman CYR" w:eastAsiaTheme="minorEastAsia" w:hAnsi="Times New Roman CYR" w:cs="Times New Roman CYR"/>
      <w:i/>
      <w:iCs/>
      <w:shd w:val="clear" w:color="auto" w:fill="auto"/>
      <w:lang w:eastAsia="ru-RU"/>
    </w:rPr>
  </w:style>
  <w:style w:type="paragraph" w:customStyle="1" w:styleId="s16">
    <w:name w:val="s_16"/>
    <w:basedOn w:val="a"/>
    <w:rsid w:val="003F3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9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336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2938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306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9529D-C755-48D8-BCCC-046A17F7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Алина Равилевна</dc:creator>
  <cp:lastModifiedBy>user</cp:lastModifiedBy>
  <cp:revision>2</cp:revision>
  <dcterms:created xsi:type="dcterms:W3CDTF">2024-02-29T11:45:00Z</dcterms:created>
  <dcterms:modified xsi:type="dcterms:W3CDTF">2024-02-29T11:45:00Z</dcterms:modified>
</cp:coreProperties>
</file>